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867FE3">
        <w:fldChar w:fldCharType="begin"/>
      </w:r>
      <w:r w:rsidR="00867FE3">
        <w:instrText xml:space="preserve"> DOCPROPERTY  MtgTitle  \* MERGEFORMAT </w:instrText>
      </w:r>
      <w:r w:rsidR="00867FE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S3-193920</w:t>
        </w:r>
      </w:fldSimple>
    </w:p>
    <w:p w:rsidR="001E41F3" w:rsidRDefault="00867F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7F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33.180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F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7F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MCSec</w:t>
            </w:r>
            <w:proofErr w:type="spellEnd"/>
            <w:r w:rsidR="002640DD">
              <w:t>] 33180 R14 Missing Abbreviations (Mirror)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7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Airbus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50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867FE3">
              <w:fldChar w:fldCharType="begin"/>
            </w:r>
            <w:r w:rsidR="00867FE3">
              <w:instrText xml:space="preserve"> DOCPROPERTY  SourceIfTsg  \* MERGEFORMAT </w:instrText>
            </w:r>
            <w:r w:rsidR="00867FE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7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0FE" w:rsidRDefault="009150FE" w:rsidP="009150F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 w:rsidP="009150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50FE" w:rsidRDefault="009150FE" w:rsidP="009150F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9150FE" w:rsidRPr="00892269" w:rsidRDefault="009150FE" w:rsidP="009150FE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F270DA" w:rsidRDefault="00F270DA" w:rsidP="00F270DA">
      <w:pPr>
        <w:pStyle w:val="Heading2"/>
      </w:pPr>
      <w:bookmarkStart w:id="2" w:name="_Toc3884753"/>
      <w:r>
        <w:t>3.2</w:t>
      </w:r>
      <w:r>
        <w:tab/>
        <w:t>Abbreviations</w:t>
      </w:r>
      <w:bookmarkEnd w:id="2"/>
    </w:p>
    <w:p w:rsidR="00F270DA" w:rsidRDefault="00F270DA" w:rsidP="00F270DA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CMS</w:t>
      </w:r>
      <w:r>
        <w:rPr>
          <w:lang w:val="en-US"/>
        </w:rPr>
        <w:tab/>
        <w:t>Configuration Management Server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</w:t>
      </w:r>
      <w:r>
        <w:rPr>
          <w:lang w:val="en-US"/>
        </w:rPr>
        <w:tab/>
        <w:t>Crypto Session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CSB-ID</w:t>
      </w:r>
      <w:r>
        <w:rPr>
          <w:lang w:val="en-US"/>
        </w:rPr>
        <w:tab/>
        <w:t>Crypto Session Bundle Identifier</w:t>
      </w:r>
    </w:p>
    <w:p w:rsidR="00F270DA" w:rsidRDefault="00F270DA" w:rsidP="00F270DA">
      <w:pPr>
        <w:pStyle w:val="EW"/>
        <w:rPr>
          <w:lang w:val="en-US"/>
        </w:rPr>
      </w:pPr>
      <w:r>
        <w:t>CSC</w:t>
      </w:r>
      <w:r>
        <w:tab/>
        <w:t>Common Services Core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CSK</w:t>
      </w:r>
      <w:r>
        <w:rPr>
          <w:lang w:val="en-US"/>
        </w:rPr>
        <w:tab/>
        <w:t>Client-Server Key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CSK-ID</w:t>
      </w:r>
      <w:r>
        <w:rPr>
          <w:lang w:val="en-US"/>
        </w:rPr>
        <w:tab/>
        <w:t>Client-Server Key Identifier</w:t>
      </w:r>
    </w:p>
    <w:p w:rsidR="00F270DA" w:rsidRDefault="00F270DA" w:rsidP="00F270DA">
      <w:pPr>
        <w:pStyle w:val="EW"/>
        <w:rPr>
          <w:ins w:id="3" w:author="Laitinen, Mika K." w:date="2019-11-08T09:47:00Z"/>
        </w:rPr>
      </w:pPr>
      <w:ins w:id="4" w:author="Laitinen, Mika K." w:date="2019-11-08T09:47:00Z">
        <w:r>
          <w:rPr>
            <w:spacing w:val="-1"/>
            <w:lang w:val="en-US"/>
          </w:rPr>
          <w:t>GBA                    Generic Bootstrapping Architecture</w:t>
        </w:r>
        <w:r>
          <w:t xml:space="preserve"> </w:t>
        </w:r>
      </w:ins>
    </w:p>
    <w:p w:rsidR="00F270DA" w:rsidRDefault="00F270DA" w:rsidP="00F270DA">
      <w:pPr>
        <w:pStyle w:val="EW"/>
      </w:pPr>
      <w:r>
        <w:t>GMK</w:t>
      </w:r>
      <w:r>
        <w:tab/>
        <w:t>Group Master Key</w:t>
      </w:r>
    </w:p>
    <w:p w:rsidR="00F270DA" w:rsidRDefault="00F270DA" w:rsidP="00F270DA">
      <w:pPr>
        <w:pStyle w:val="EW"/>
      </w:pPr>
      <w:r>
        <w:t>GMK-ID</w:t>
      </w:r>
      <w:r>
        <w:tab/>
        <w:t>Group Master Key Identifier</w:t>
      </w:r>
    </w:p>
    <w:p w:rsidR="00F270DA" w:rsidRDefault="00F270DA" w:rsidP="00F270DA">
      <w:pPr>
        <w:pStyle w:val="EW"/>
      </w:pPr>
      <w:r>
        <w:t>GMS</w:t>
      </w:r>
      <w:r>
        <w:tab/>
        <w:t>Group Management Server</w:t>
      </w:r>
    </w:p>
    <w:p w:rsidR="00F270DA" w:rsidRDefault="00F270DA" w:rsidP="00F270DA">
      <w:pPr>
        <w:pStyle w:val="EW"/>
      </w:pPr>
      <w:r>
        <w:t>GUK-ID</w:t>
      </w:r>
      <w:r>
        <w:tab/>
        <w:t>Group User Key Identifier</w:t>
      </w:r>
    </w:p>
    <w:p w:rsidR="00F270DA" w:rsidRDefault="00F270DA" w:rsidP="00F270DA">
      <w:pPr>
        <w:pStyle w:val="EW"/>
      </w:pPr>
      <w:proofErr w:type="spellStart"/>
      <w:r>
        <w:t>IdM</w:t>
      </w:r>
      <w:proofErr w:type="spellEnd"/>
      <w:r>
        <w:tab/>
        <w:t>Identity Management</w:t>
      </w:r>
    </w:p>
    <w:p w:rsidR="00F270DA" w:rsidRDefault="00F270DA" w:rsidP="00F270DA">
      <w:pPr>
        <w:pStyle w:val="EW"/>
        <w:rPr>
          <w:lang w:val="en-US"/>
        </w:rPr>
      </w:pPr>
      <w:proofErr w:type="spellStart"/>
      <w:r>
        <w:t>IdMS</w:t>
      </w:r>
      <w:proofErr w:type="spellEnd"/>
      <w:r>
        <w:tab/>
        <w:t>Identity Management Server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JSON</w:t>
      </w:r>
      <w:r>
        <w:rPr>
          <w:lang w:val="en-US"/>
        </w:rPr>
        <w:tab/>
        <w:t>JavaScript Object Notation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JWS</w:t>
      </w:r>
      <w:r>
        <w:rPr>
          <w:lang w:val="en-US"/>
        </w:rPr>
        <w:tab/>
        <w:t>JSON Web Signature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JWT</w:t>
      </w:r>
      <w:r>
        <w:rPr>
          <w:lang w:val="en-US"/>
        </w:rPr>
        <w:tab/>
        <w:t>JSON Web Token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KDF</w:t>
      </w:r>
      <w:r>
        <w:rPr>
          <w:lang w:val="en-US"/>
        </w:rPr>
        <w:tab/>
        <w:t>Key Derivation Function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KFC</w:t>
      </w:r>
      <w:r>
        <w:rPr>
          <w:lang w:val="en-US"/>
        </w:rPr>
        <w:tab/>
        <w:t xml:space="preserve">Key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Control </w:t>
      </w:r>
      <w:proofErr w:type="spellStart"/>
      <w:r>
        <w:rPr>
          <w:lang w:val="en-US"/>
        </w:rPr>
        <w:t>Signalling</w:t>
      </w:r>
      <w:proofErr w:type="spellEnd"/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KFC-ID</w:t>
      </w:r>
      <w:r>
        <w:rPr>
          <w:lang w:val="en-US"/>
        </w:rPr>
        <w:tab/>
        <w:t>Key for Floor Control Identifier</w:t>
      </w:r>
    </w:p>
    <w:p w:rsidR="00F270DA" w:rsidRDefault="00F270DA" w:rsidP="00F270DA">
      <w:pPr>
        <w:pStyle w:val="EW"/>
      </w:pPr>
      <w:r>
        <w:t>KMS</w:t>
      </w:r>
      <w:r>
        <w:tab/>
        <w:t>Key Management Server</w:t>
      </w:r>
    </w:p>
    <w:p w:rsidR="00F270DA" w:rsidRDefault="00F270DA" w:rsidP="00F270DA">
      <w:pPr>
        <w:pStyle w:val="EW"/>
        <w:rPr>
          <w:lang w:val="en-US"/>
        </w:rPr>
      </w:pPr>
      <w:r>
        <w:t>MBCP</w:t>
      </w:r>
      <w:r>
        <w:tab/>
        <w:t>Media Burst Control Protocol</w:t>
      </w:r>
    </w:p>
    <w:p w:rsidR="00F270DA" w:rsidRDefault="00F270DA" w:rsidP="00F270DA">
      <w:pPr>
        <w:pStyle w:val="EW"/>
        <w:rPr>
          <w:lang w:val="en-US"/>
        </w:rPr>
      </w:pP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ab/>
        <w:t>Mission Critical Data</w:t>
      </w:r>
    </w:p>
    <w:p w:rsidR="00F270DA" w:rsidRDefault="00F270DA" w:rsidP="00F270DA">
      <w:pPr>
        <w:pStyle w:val="EW"/>
        <w:rPr>
          <w:lang w:val="en-US"/>
        </w:rPr>
      </w:pPr>
      <w:r>
        <w:t>MCPTT</w:t>
      </w:r>
      <w:r>
        <w:tab/>
        <w:t>Mission Critical Push to Talk</w:t>
      </w:r>
    </w:p>
    <w:p w:rsidR="00F270DA" w:rsidRDefault="00F270DA" w:rsidP="00F270DA">
      <w:pPr>
        <w:pStyle w:val="EW"/>
        <w:rPr>
          <w:lang w:val="en-US"/>
        </w:rPr>
      </w:pP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ab/>
        <w:t>Mission Critical Video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MCX</w:t>
      </w:r>
      <w:r>
        <w:rPr>
          <w:lang w:val="en-US"/>
        </w:rPr>
        <w:tab/>
        <w:t>Mission Critical Services</w:t>
      </w:r>
    </w:p>
    <w:p w:rsidR="00F270DA" w:rsidRDefault="00F270DA" w:rsidP="00F270DA">
      <w:pPr>
        <w:pStyle w:val="EW"/>
      </w:pPr>
      <w:r>
        <w:t>MKFC</w:t>
      </w:r>
      <w:r>
        <w:tab/>
        <w:t>Multicast Key for Floor Control</w:t>
      </w:r>
    </w:p>
    <w:p w:rsidR="00F270DA" w:rsidRPr="00023AA8" w:rsidRDefault="00F270DA" w:rsidP="00F270DA">
      <w:pPr>
        <w:pStyle w:val="EW"/>
      </w:pPr>
      <w:r>
        <w:t>MSCCK</w:t>
      </w:r>
      <w:r>
        <w:tab/>
      </w:r>
      <w:r>
        <w:rPr>
          <w:lang w:val="en-US"/>
        </w:rPr>
        <w:t xml:space="preserve">MBMS </w:t>
      </w:r>
      <w:proofErr w:type="spellStart"/>
      <w:r>
        <w:rPr>
          <w:lang w:val="en-US"/>
        </w:rPr>
        <w:t>subchannel</w:t>
      </w:r>
      <w:proofErr w:type="spellEnd"/>
      <w:r>
        <w:rPr>
          <w:lang w:val="en-US"/>
        </w:rPr>
        <w:t xml:space="preserve"> control key</w:t>
      </w:r>
    </w:p>
    <w:p w:rsidR="00F270DA" w:rsidRDefault="00F270DA" w:rsidP="00F270DA">
      <w:pPr>
        <w:pStyle w:val="EW"/>
        <w:rPr>
          <w:ins w:id="5" w:author="Laitinen, Mika K." w:date="2019-11-08T09:48:00Z"/>
          <w:spacing w:val="21"/>
          <w:w w:val="99"/>
          <w:lang w:val="en-US"/>
        </w:rPr>
      </w:pPr>
      <w:ins w:id="6" w:author="Laitinen, Mika K." w:date="2019-11-08T09:48:00Z">
        <w:r>
          <w:rPr>
            <w:lang w:val="en-US"/>
          </w:rPr>
          <w:t xml:space="preserve">MSRP                 </w:t>
        </w:r>
        <w:r w:rsidRPr="000A2A2F">
          <w:rPr>
            <w:lang w:val="en-US"/>
          </w:rPr>
          <w:t>Message Session Relay Protocol</w:t>
        </w:r>
        <w:r w:rsidRPr="000A2A2F">
          <w:rPr>
            <w:spacing w:val="21"/>
            <w:w w:val="99"/>
            <w:lang w:val="en-US"/>
          </w:rPr>
          <w:t xml:space="preserve"> </w:t>
        </w:r>
      </w:ins>
    </w:p>
    <w:p w:rsidR="00F270DA" w:rsidRDefault="00F270DA" w:rsidP="00F270DA">
      <w:pPr>
        <w:pStyle w:val="EW"/>
        <w:rPr>
          <w:lang w:val="en-US"/>
        </w:rPr>
      </w:pPr>
      <w:proofErr w:type="spellStart"/>
      <w:r>
        <w:rPr>
          <w:lang w:val="en-US"/>
        </w:rPr>
        <w:t>MuSiK</w:t>
      </w:r>
      <w:proofErr w:type="spellEnd"/>
      <w:r>
        <w:rPr>
          <w:lang w:val="en-US"/>
        </w:rPr>
        <w:tab/>
        <w:t xml:space="preserve">Multicast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Key</w:t>
      </w:r>
    </w:p>
    <w:p w:rsidR="00F270DA" w:rsidRDefault="00F270DA" w:rsidP="00F270DA">
      <w:pPr>
        <w:pStyle w:val="EW"/>
      </w:pPr>
      <w:r>
        <w:t>MKI</w:t>
      </w:r>
      <w:r>
        <w:tab/>
        <w:t>Master Key Identifier</w:t>
      </w:r>
    </w:p>
    <w:p w:rsidR="00F270DA" w:rsidRPr="00F270DA" w:rsidRDefault="00F270DA" w:rsidP="00F270DA">
      <w:pPr>
        <w:pStyle w:val="EW"/>
        <w:rPr>
          <w:ins w:id="7" w:author="Laitinen, Mika K." w:date="2019-11-08T09:48:00Z"/>
        </w:rPr>
      </w:pPr>
      <w:ins w:id="8" w:author="Laitinen, Mika K." w:date="2019-11-08T09:48:00Z">
        <w:r w:rsidRPr="00F270DA">
          <w:t>NGMI                 Next Generation Mobile Intelligence</w:t>
        </w:r>
      </w:ins>
    </w:p>
    <w:p w:rsidR="00F270DA" w:rsidRDefault="00F270DA" w:rsidP="00F270DA">
      <w:pPr>
        <w:pStyle w:val="EW"/>
      </w:pPr>
      <w:r>
        <w:t>NTP</w:t>
      </w:r>
      <w:r>
        <w:tab/>
        <w:t>Network Time Protocol</w:t>
      </w:r>
    </w:p>
    <w:p w:rsidR="00F270DA" w:rsidRDefault="00F270DA" w:rsidP="00F270DA">
      <w:pPr>
        <w:pStyle w:val="EW"/>
      </w:pPr>
      <w:r>
        <w:t>NTP-UTC</w:t>
      </w:r>
      <w:r>
        <w:tab/>
        <w:t xml:space="preserve">Network Time Protocol – Coordinated Universal Time </w:t>
      </w:r>
    </w:p>
    <w:p w:rsidR="00F270DA" w:rsidRDefault="00F270DA" w:rsidP="00F270DA">
      <w:pPr>
        <w:pStyle w:val="EW"/>
      </w:pPr>
      <w:r>
        <w:t>OIDC</w:t>
      </w:r>
      <w:r>
        <w:tab/>
        <w:t>OpenID Connect</w:t>
      </w:r>
    </w:p>
    <w:p w:rsidR="00F270DA" w:rsidRDefault="00F270DA" w:rsidP="00F270DA">
      <w:pPr>
        <w:pStyle w:val="EW"/>
      </w:pPr>
      <w:r>
        <w:t>PCK</w:t>
      </w:r>
      <w:r>
        <w:tab/>
        <w:t>Private Call Key</w:t>
      </w:r>
    </w:p>
    <w:p w:rsidR="00F270DA" w:rsidRDefault="00F270DA" w:rsidP="00F270DA">
      <w:pPr>
        <w:pStyle w:val="EW"/>
        <w:rPr>
          <w:lang w:val="en-US"/>
        </w:rPr>
      </w:pPr>
      <w:r>
        <w:t>PCK-ID</w:t>
      </w:r>
      <w:r>
        <w:tab/>
        <w:t>Private Call Key Identifier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PKCE</w:t>
      </w:r>
      <w:r>
        <w:rPr>
          <w:lang w:val="en-US"/>
        </w:rPr>
        <w:tab/>
        <w:t>Proof Key for Code Exchange</w:t>
      </w:r>
    </w:p>
    <w:p w:rsidR="00F270DA" w:rsidRDefault="00F270DA" w:rsidP="00F270DA">
      <w:pPr>
        <w:pStyle w:val="EW"/>
      </w:pPr>
      <w:r>
        <w:t>PSK</w:t>
      </w:r>
      <w:r>
        <w:tab/>
        <w:t>Pre-Shared Key</w:t>
      </w:r>
    </w:p>
    <w:p w:rsidR="00F270DA" w:rsidRPr="004B0DD8" w:rsidRDefault="00F270DA" w:rsidP="00F270DA">
      <w:pPr>
        <w:pStyle w:val="EW"/>
      </w:pPr>
      <w:r>
        <w:t>SEG</w:t>
      </w:r>
      <w:r>
        <w:tab/>
        <w:t>Security Gateway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SPK</w:t>
      </w:r>
      <w:r>
        <w:rPr>
          <w:lang w:val="en-US"/>
        </w:rPr>
        <w:tab/>
      </w:r>
      <w:del w:id="9" w:author="Laitinen, Mika K." w:date="2019-11-08T09:49:00Z">
        <w:r w:rsidDel="00F270DA">
          <w:rPr>
            <w:lang w:val="en-US"/>
          </w:rPr>
          <w:delText>SIP</w:delText>
        </w:r>
      </w:del>
      <w:proofErr w:type="spellStart"/>
      <w:ins w:id="10" w:author="Laitinen, Mika K." w:date="2019-11-08T09:49:00Z">
        <w:r>
          <w:rPr>
            <w:lang w:val="en-US"/>
          </w:rPr>
          <w:t>Signalling</w:t>
        </w:r>
      </w:ins>
      <w:proofErr w:type="spellEnd"/>
      <w:r>
        <w:rPr>
          <w:lang w:val="en-US"/>
        </w:rPr>
        <w:t xml:space="preserve"> Protection Key</w:t>
      </w:r>
    </w:p>
    <w:p w:rsidR="00F270DA" w:rsidRDefault="00F270DA" w:rsidP="00F270DA">
      <w:pPr>
        <w:pStyle w:val="EW"/>
      </w:pPr>
      <w:r>
        <w:t>SRTCP</w:t>
      </w:r>
      <w:r>
        <w:tab/>
        <w:t>Secure Real-Time Transport Control Protocol</w:t>
      </w:r>
    </w:p>
    <w:p w:rsidR="00F270DA" w:rsidRDefault="00F270DA" w:rsidP="00F270DA">
      <w:pPr>
        <w:pStyle w:val="EW"/>
      </w:pPr>
      <w:r>
        <w:t>SRTP</w:t>
      </w:r>
      <w:r>
        <w:tab/>
        <w:t>Secure Real-Time Transport Protocol</w:t>
      </w:r>
    </w:p>
    <w:p w:rsidR="00F270DA" w:rsidRDefault="00F270DA" w:rsidP="00F270DA">
      <w:pPr>
        <w:pStyle w:val="EW"/>
      </w:pPr>
      <w:r>
        <w:t>SSRC</w:t>
      </w:r>
      <w:r>
        <w:tab/>
        <w:t>Synchronization Source</w:t>
      </w:r>
    </w:p>
    <w:p w:rsidR="00F270DA" w:rsidRDefault="00F270DA" w:rsidP="00F270DA">
      <w:pPr>
        <w:pStyle w:val="EW"/>
        <w:rPr>
          <w:lang w:val="en-US"/>
        </w:rPr>
      </w:pPr>
      <w:r>
        <w:t>TBCP</w:t>
      </w:r>
      <w:r>
        <w:tab/>
        <w:t>Talk Burst Control Protocol</w:t>
      </w:r>
    </w:p>
    <w:p w:rsidR="00F270DA" w:rsidRDefault="00F270DA" w:rsidP="00F270DA">
      <w:pPr>
        <w:pStyle w:val="EW"/>
        <w:rPr>
          <w:lang w:val="en-US"/>
        </w:rPr>
      </w:pPr>
      <w:r>
        <w:rPr>
          <w:lang w:val="en-US"/>
        </w:rPr>
        <w:t>TGK</w:t>
      </w:r>
      <w:r>
        <w:rPr>
          <w:lang w:val="en-US"/>
        </w:rPr>
        <w:tab/>
        <w:t>Traffic Generating Key</w:t>
      </w:r>
    </w:p>
    <w:p w:rsidR="00F270DA" w:rsidRDefault="00F270DA" w:rsidP="00F270DA">
      <w:pPr>
        <w:pStyle w:val="EW"/>
      </w:pPr>
      <w:proofErr w:type="spellStart"/>
      <w:r>
        <w:t>TrK</w:t>
      </w:r>
      <w:proofErr w:type="spellEnd"/>
      <w:r>
        <w:tab/>
        <w:t>KMS Transport Key</w:t>
      </w:r>
    </w:p>
    <w:p w:rsidR="00F270DA" w:rsidRDefault="00F270DA" w:rsidP="00F270DA">
      <w:pPr>
        <w:pStyle w:val="EW"/>
        <w:rPr>
          <w:ins w:id="11" w:author="Laitinen, Mika K." w:date="2019-11-08T09:49:00Z"/>
        </w:rPr>
      </w:pPr>
      <w:r>
        <w:t>UID</w:t>
      </w:r>
      <w:r>
        <w:tab/>
        <w:t>User Identifier for MIKEY-SAKKE (referred to as the 'Identifier' in RFC 6509 [11])</w:t>
      </w:r>
    </w:p>
    <w:p w:rsidR="00F270DA" w:rsidRPr="00F270DA" w:rsidRDefault="00F270DA" w:rsidP="00F270DA">
      <w:pPr>
        <w:pStyle w:val="EW"/>
        <w:rPr>
          <w:ins w:id="12" w:author="Laitinen, Mika K." w:date="2019-11-08T09:49:00Z"/>
        </w:rPr>
      </w:pPr>
      <w:ins w:id="13" w:author="Laitinen, Mika K." w:date="2019-11-08T09:49:00Z">
        <w:r w:rsidRPr="00F270DA">
          <w:t>XPK                   XML Protection Key</w:t>
        </w:r>
      </w:ins>
    </w:p>
    <w:p w:rsidR="00F270DA" w:rsidRDefault="00F270DA" w:rsidP="00F270DA">
      <w:pPr>
        <w:pStyle w:val="EW"/>
      </w:pPr>
    </w:p>
    <w:p w:rsidR="009150FE" w:rsidRDefault="009150FE" w:rsidP="009150FE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9150FE" w:rsidRDefault="009150FE" w:rsidP="009150FE">
      <w:pPr>
        <w:rPr>
          <w:highlight w:val="cyan"/>
        </w:rPr>
      </w:pPr>
    </w:p>
    <w:p w:rsidR="009150FE" w:rsidRPr="00892269" w:rsidRDefault="009150FE" w:rsidP="009150FE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F270DA" w:rsidRDefault="00F270DA" w:rsidP="009150FE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jc w:val="both"/>
        <w:rPr>
          <w:rFonts w:ascii="Arial" w:hAnsi="Arial" w:cs="Arial"/>
          <w:spacing w:val="-1"/>
          <w:sz w:val="28"/>
          <w:szCs w:val="28"/>
          <w:lang w:val="en-US"/>
        </w:rPr>
      </w:pPr>
      <w:bookmarkStart w:id="14" w:name="9.3.4.2_XML_content_encryption"/>
      <w:bookmarkStart w:id="15" w:name="9.3.4.1_General"/>
      <w:bookmarkStart w:id="16" w:name="9.3.4_Confidentiality_protection_using_X"/>
      <w:bookmarkStart w:id="17" w:name="9.3.3_Key_agreement"/>
      <w:bookmarkEnd w:id="14"/>
      <w:bookmarkEnd w:id="15"/>
      <w:bookmarkEnd w:id="16"/>
      <w:bookmarkEnd w:id="17"/>
    </w:p>
    <w:p w:rsidR="00F270DA" w:rsidRDefault="00F270DA" w:rsidP="009150FE">
      <w:pPr>
        <w:kinsoku w:val="0"/>
        <w:overflowPunct w:val="0"/>
        <w:autoSpaceDE w:val="0"/>
        <w:autoSpaceDN w:val="0"/>
        <w:adjustRightInd w:val="0"/>
        <w:spacing w:after="0" w:line="287" w:lineRule="exact"/>
        <w:ind w:left="40"/>
        <w:jc w:val="both"/>
        <w:rPr>
          <w:rFonts w:ascii="Arial" w:hAnsi="Arial" w:cs="Arial"/>
          <w:spacing w:val="-1"/>
          <w:sz w:val="28"/>
          <w:szCs w:val="28"/>
          <w:lang w:val="en-US"/>
        </w:rPr>
      </w:pPr>
    </w:p>
    <w:p w:rsidR="00F270DA" w:rsidRPr="00EA26B3" w:rsidRDefault="00F270DA" w:rsidP="00F270DA">
      <w:pPr>
        <w:pStyle w:val="Heading3"/>
        <w:rPr>
          <w:lang w:eastAsia="en-GB"/>
        </w:rPr>
      </w:pPr>
      <w:bookmarkStart w:id="18" w:name="_Toc3884893"/>
      <w:r>
        <w:rPr>
          <w:lang w:eastAsia="en-GB"/>
        </w:rPr>
        <w:lastRenderedPageBreak/>
        <w:t>9.3</w:t>
      </w:r>
      <w:r w:rsidRPr="00EA26B3">
        <w:rPr>
          <w:lang w:eastAsia="en-GB"/>
        </w:rPr>
        <w:t>.3</w:t>
      </w:r>
      <w:r w:rsidRPr="00EA26B3">
        <w:rPr>
          <w:lang w:eastAsia="en-GB"/>
        </w:rPr>
        <w:tab/>
        <w:t>Key agreement</w:t>
      </w:r>
      <w:bookmarkEnd w:id="18"/>
    </w:p>
    <w:p w:rsidR="00F270DA" w:rsidRPr="00EA26B3" w:rsidRDefault="00F270DA" w:rsidP="00F270DA">
      <w:pPr>
        <w:rPr>
          <w:lang w:eastAsia="en-GB"/>
        </w:rPr>
      </w:pPr>
      <w:r w:rsidRPr="00EA26B3">
        <w:rPr>
          <w:lang w:eastAsia="en-GB"/>
        </w:rPr>
        <w:t xml:space="preserve">The </w:t>
      </w:r>
      <w:r>
        <w:rPr>
          <w:lang w:eastAsia="en-GB"/>
        </w:rPr>
        <w:t xml:space="preserve">confidentiality and integrity </w:t>
      </w:r>
      <w:r w:rsidRPr="00EA26B3">
        <w:rPr>
          <w:lang w:eastAsia="en-GB"/>
        </w:rPr>
        <w:t xml:space="preserve">protection mechanisms defined </w:t>
      </w:r>
      <w:r>
        <w:rPr>
          <w:lang w:eastAsia="en-GB"/>
        </w:rPr>
        <w:t xml:space="preserve">in F.1.4 </w:t>
      </w:r>
      <w:r w:rsidRPr="00EA26B3">
        <w:rPr>
          <w:lang w:eastAsia="en-GB"/>
        </w:rPr>
        <w:t>rely on a shared XML Protection Key (XPK) to be able to encrypt and sign XML.</w:t>
      </w:r>
    </w:p>
    <w:p w:rsidR="00F270DA" w:rsidRPr="00EA26B3" w:rsidRDefault="00F270DA" w:rsidP="00F270DA">
      <w:pPr>
        <w:rPr>
          <w:lang w:eastAsia="en-GB"/>
        </w:rPr>
      </w:pPr>
      <w:r w:rsidRPr="00EA26B3">
        <w:rPr>
          <w:lang w:eastAsia="en-GB"/>
        </w:rPr>
        <w:t xml:space="preserve">For connections between the </w:t>
      </w:r>
      <w:r>
        <w:rPr>
          <w:lang w:eastAsia="en-GB"/>
        </w:rPr>
        <w:t>c</w:t>
      </w:r>
      <w:r w:rsidRPr="00EA26B3">
        <w:rPr>
          <w:lang w:eastAsia="en-GB"/>
        </w:rPr>
        <w:t>lient and the MC Domain</w:t>
      </w:r>
      <w:r>
        <w:rPr>
          <w:lang w:eastAsia="en-GB"/>
        </w:rPr>
        <w:t>,</w:t>
      </w:r>
      <w:r w:rsidRPr="00EA26B3">
        <w:rPr>
          <w:lang w:eastAsia="en-GB"/>
        </w:rPr>
        <w:t xml:space="preserve"> the XPK shall be the</w:t>
      </w:r>
      <w:r>
        <w:rPr>
          <w:lang w:eastAsia="en-GB"/>
        </w:rPr>
        <w:t xml:space="preserve"> 128-bit</w:t>
      </w:r>
      <w:r w:rsidRPr="00EA26B3">
        <w:rPr>
          <w:lang w:eastAsia="en-GB"/>
        </w:rPr>
        <w:t xml:space="preserve"> shared Client-Server Key (CSK) established as defined in clause</w:t>
      </w:r>
      <w:r>
        <w:rPr>
          <w:lang w:eastAsia="en-GB"/>
        </w:rPr>
        <w:t xml:space="preserve"> 9.2.1</w:t>
      </w:r>
      <w:r w:rsidRPr="00EA26B3">
        <w:rPr>
          <w:lang w:eastAsia="en-GB"/>
        </w:rPr>
        <w:t>. The XPK-ID shall be the CSK-ID.</w:t>
      </w:r>
    </w:p>
    <w:p w:rsidR="00F270DA" w:rsidRDefault="00F270DA" w:rsidP="00F270DA">
      <w:pPr>
        <w:rPr>
          <w:lang w:eastAsia="en-GB"/>
        </w:rPr>
      </w:pPr>
      <w:r w:rsidRPr="00EA26B3">
        <w:rPr>
          <w:lang w:eastAsia="en-GB"/>
        </w:rPr>
        <w:t>For connections between servers inside and across MC Domains the XPK shall be the</w:t>
      </w:r>
      <w:r>
        <w:rPr>
          <w:lang w:eastAsia="en-GB"/>
        </w:rPr>
        <w:t xml:space="preserve"> 128-bit</w:t>
      </w:r>
      <w:r w:rsidRPr="00EA26B3">
        <w:rPr>
          <w:lang w:eastAsia="en-GB"/>
        </w:rPr>
        <w:t xml:space="preserve"> </w:t>
      </w:r>
      <w:r>
        <w:rPr>
          <w:lang w:eastAsia="en-GB"/>
        </w:rPr>
        <w:t>manually provisioned</w:t>
      </w:r>
      <w:r w:rsidRPr="00EA26B3">
        <w:rPr>
          <w:lang w:eastAsia="en-GB"/>
        </w:rPr>
        <w:t xml:space="preserve"> </w:t>
      </w:r>
      <w:del w:id="19" w:author="Laitinen, Mika K." w:date="2019-11-08T09:52:00Z">
        <w:r w:rsidRPr="00EA26B3" w:rsidDel="00F270DA">
          <w:rPr>
            <w:lang w:eastAsia="en-GB"/>
          </w:rPr>
          <w:delText>SIP</w:delText>
        </w:r>
      </w:del>
      <w:ins w:id="20" w:author="Laitinen, Mika K." w:date="2019-11-08T09:52:00Z">
        <w:r>
          <w:rPr>
            <w:lang w:eastAsia="en-GB"/>
          </w:rPr>
          <w:t>Signalling</w:t>
        </w:r>
      </w:ins>
      <w:r w:rsidRPr="00EA26B3">
        <w:rPr>
          <w:lang w:eastAsia="en-GB"/>
        </w:rPr>
        <w:t xml:space="preserve"> Protection Key (SPK) established as defined in clause </w:t>
      </w:r>
      <w:r>
        <w:rPr>
          <w:lang w:eastAsia="en-GB"/>
        </w:rPr>
        <w:t>9.2.3</w:t>
      </w:r>
      <w:r w:rsidRPr="00EA26B3">
        <w:rPr>
          <w:lang w:eastAsia="en-GB"/>
        </w:rPr>
        <w:t>. The XPK-ID shall be the SPK-ID</w:t>
      </w:r>
    </w:p>
    <w:p w:rsidR="00F270DA" w:rsidRPr="00EA26B3" w:rsidRDefault="00F270DA" w:rsidP="00F270DA">
      <w:pPr>
        <w:rPr>
          <w:lang w:eastAsia="en-GB"/>
        </w:rPr>
      </w:pPr>
      <w:proofErr w:type="gramStart"/>
      <w:r>
        <w:rPr>
          <w:lang w:eastAsia="en-GB"/>
        </w:rPr>
        <w:t xml:space="preserve">For connections between the KMS and the MC KM client (as described in clause 5.3.3), confidentiality protection shall use the 256-bit </w:t>
      </w:r>
      <w:proofErr w:type="spellStart"/>
      <w:r>
        <w:rPr>
          <w:lang w:eastAsia="en-GB"/>
        </w:rPr>
        <w:t>TrK</w:t>
      </w:r>
      <w:proofErr w:type="spellEnd"/>
      <w:r>
        <w:rPr>
          <w:lang w:eastAsia="en-GB"/>
        </w:rPr>
        <w:t xml:space="preserve"> as the XPK and the </w:t>
      </w:r>
      <w:proofErr w:type="spellStart"/>
      <w:r>
        <w:rPr>
          <w:lang w:eastAsia="en-GB"/>
        </w:rPr>
        <w:t>TrK</w:t>
      </w:r>
      <w:proofErr w:type="spellEnd"/>
      <w:r>
        <w:rPr>
          <w:lang w:eastAsia="en-GB"/>
        </w:rPr>
        <w:t>-ID as the XPK-ID.</w:t>
      </w:r>
      <w:proofErr w:type="gramEnd"/>
      <w:r>
        <w:rPr>
          <w:lang w:eastAsia="en-GB"/>
        </w:rPr>
        <w:t xml:space="preserve">   Integrity protection shall use the </w:t>
      </w:r>
      <w:proofErr w:type="spellStart"/>
      <w:r>
        <w:rPr>
          <w:lang w:eastAsia="en-GB"/>
        </w:rPr>
        <w:t>InK</w:t>
      </w:r>
      <w:proofErr w:type="spellEnd"/>
      <w:r>
        <w:rPr>
          <w:lang w:eastAsia="en-GB"/>
        </w:rPr>
        <w:t xml:space="preserve"> as the XPK and the XPK-ID shall be the </w:t>
      </w:r>
      <w:proofErr w:type="spellStart"/>
      <w:r>
        <w:rPr>
          <w:lang w:eastAsia="en-GB"/>
        </w:rPr>
        <w:t>InK</w:t>
      </w:r>
      <w:proofErr w:type="spellEnd"/>
      <w:r>
        <w:rPr>
          <w:lang w:eastAsia="en-GB"/>
        </w:rPr>
        <w:t>-ID.</w:t>
      </w:r>
      <w:r w:rsidRPr="00EA26B3">
        <w:rPr>
          <w:lang w:eastAsia="en-GB"/>
        </w:rPr>
        <w:t xml:space="preserve"> </w:t>
      </w:r>
    </w:p>
    <w:p w:rsidR="00F270DA" w:rsidRDefault="00F270DA" w:rsidP="00F270DA">
      <w:pPr>
        <w:rPr>
          <w:lang w:eastAsia="en-GB"/>
        </w:rPr>
      </w:pPr>
      <w:r w:rsidRPr="00EA26B3">
        <w:rPr>
          <w:lang w:eastAsia="en-GB"/>
        </w:rPr>
        <w:t xml:space="preserve">The integrity key and confidentiality key for application data protection shall be derived from the XPK as defined in </w:t>
      </w:r>
      <w:r>
        <w:rPr>
          <w:lang w:eastAsia="en-GB"/>
        </w:rPr>
        <w:t>annex</w:t>
      </w:r>
      <w:r w:rsidRPr="00EA26B3">
        <w:rPr>
          <w:lang w:eastAsia="en-GB"/>
        </w:rPr>
        <w:t> </w:t>
      </w:r>
      <w:r w:rsidRPr="00EA26B3">
        <w:t>F.1.4</w:t>
      </w:r>
      <w:r w:rsidRPr="00EA26B3">
        <w:rPr>
          <w:lang w:eastAsia="en-GB"/>
        </w:rPr>
        <w:t>. The XPK-ID may be listed in the XML to aid decryption.</w:t>
      </w:r>
    </w:p>
    <w:p w:rsidR="009150FE" w:rsidRDefault="009150FE" w:rsidP="009150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  <w:bookmarkStart w:id="21" w:name="_GoBack"/>
      <w:bookmarkEnd w:id="21"/>
    </w:p>
    <w:p w:rsidR="009150FE" w:rsidRDefault="009150FE" w:rsidP="009150FE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9150FE" w:rsidRPr="000D5607" w:rsidRDefault="009150FE" w:rsidP="009150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9150FE" w:rsidRPr="000D5607" w:rsidRDefault="009150FE" w:rsidP="009150F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C4" w:rsidRDefault="00E779C4">
      <w:r>
        <w:separator/>
      </w:r>
    </w:p>
  </w:endnote>
  <w:endnote w:type="continuationSeparator" w:id="0">
    <w:p w:rsidR="00E779C4" w:rsidRDefault="00E77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C4" w:rsidRDefault="00E779C4">
      <w:r>
        <w:separator/>
      </w:r>
    </w:p>
  </w:footnote>
  <w:footnote w:type="continuationSeparator" w:id="0">
    <w:p w:rsidR="00E779C4" w:rsidRDefault="00E77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FE3"/>
    <w:rsid w:val="00870EE7"/>
    <w:rsid w:val="008863B9"/>
    <w:rsid w:val="008A45A6"/>
    <w:rsid w:val="008F686C"/>
    <w:rsid w:val="009148DE"/>
    <w:rsid w:val="009150F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9C4"/>
    <w:rsid w:val="00EB09B7"/>
    <w:rsid w:val="00EE7D7C"/>
    <w:rsid w:val="00F25D98"/>
    <w:rsid w:val="00F270D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F2BF6-BF1F-40F4-B2BD-983D2828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Laitinen, Mika K.</cp:lastModifiedBy>
  <cp:revision>5</cp:revision>
  <cp:lastPrinted>1900-12-31T22:00:00Z</cp:lastPrinted>
  <dcterms:created xsi:type="dcterms:W3CDTF">2018-11-05T09:14:00Z</dcterms:created>
  <dcterms:modified xsi:type="dcterms:W3CDTF">2019-11-08T07:54:00Z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S3-193920</vt:lpwstr>
  </property>
  <property fmtid="{D5CDD505-2E9C-101B-9397-08002B2CF9AE}" pid="10" name="Spec#">
    <vt:lpwstr>33.180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[MCSec] 33180 R14 Missing Abbreviations (Mirror)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MCSec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Rel-14</vt:lpwstr>
  </property>
</Properties>
</file>